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077" w:rsidRPr="00FE6077" w:rsidRDefault="00FE6077" w:rsidP="00FE6077">
      <w:pPr>
        <w:shd w:val="clear" w:color="auto" w:fill="EFEFDF"/>
        <w:spacing w:after="0" w:line="240" w:lineRule="auto"/>
        <w:outlineLvl w:val="0"/>
        <w:rPr>
          <w:rFonts w:ascii="Georgia" w:eastAsia="Times New Roman" w:hAnsi="Georgia" w:cs="Times New Roman"/>
          <w:b/>
          <w:bCs/>
          <w:color w:val="D17921"/>
          <w:kern w:val="36"/>
          <w:sz w:val="34"/>
          <w:szCs w:val="34"/>
        </w:rPr>
      </w:pPr>
      <w:proofErr w:type="spellStart"/>
      <w:r w:rsidRPr="00FE6077">
        <w:rPr>
          <w:rFonts w:ascii="Georgia" w:eastAsia="Times New Roman" w:hAnsi="Georgia" w:cs="Times New Roman"/>
          <w:b/>
          <w:bCs/>
          <w:color w:val="D17921"/>
          <w:kern w:val="36"/>
          <w:sz w:val="34"/>
          <w:szCs w:val="34"/>
        </w:rPr>
        <w:t>Seksualitas</w:t>
      </w:r>
      <w:proofErr w:type="spellEnd"/>
      <w:r w:rsidRPr="00FE6077">
        <w:rPr>
          <w:rFonts w:ascii="Georgia" w:eastAsia="Times New Roman" w:hAnsi="Georgia" w:cs="Times New Roman"/>
          <w:b/>
          <w:bCs/>
          <w:color w:val="D17921"/>
          <w:kern w:val="36"/>
          <w:sz w:val="34"/>
          <w:szCs w:val="34"/>
        </w:rPr>
        <w:t xml:space="preserve"> </w:t>
      </w:r>
      <w:proofErr w:type="spellStart"/>
      <w:r w:rsidRPr="00FE6077">
        <w:rPr>
          <w:rFonts w:ascii="Georgia" w:eastAsia="Times New Roman" w:hAnsi="Georgia" w:cs="Times New Roman"/>
          <w:b/>
          <w:bCs/>
          <w:color w:val="D17921"/>
          <w:kern w:val="36"/>
          <w:sz w:val="34"/>
          <w:szCs w:val="34"/>
        </w:rPr>
        <w:t>Remaja</w:t>
      </w:r>
      <w:proofErr w:type="spellEnd"/>
      <w:r w:rsidRPr="00FE6077">
        <w:rPr>
          <w:rFonts w:ascii="Georgia" w:eastAsia="Times New Roman" w:hAnsi="Georgia" w:cs="Times New Roman"/>
          <w:b/>
          <w:bCs/>
          <w:color w:val="D17921"/>
          <w:kern w:val="36"/>
          <w:sz w:val="34"/>
          <w:szCs w:val="34"/>
        </w:rPr>
        <w:t xml:space="preserve"> Indonesia</w:t>
      </w:r>
    </w:p>
    <w:p w:rsidR="00FE6077" w:rsidRPr="00FE6077" w:rsidRDefault="00FE6077" w:rsidP="00FE6077">
      <w:pPr>
        <w:shd w:val="clear" w:color="auto" w:fill="EFEFDF"/>
        <w:spacing w:after="0" w:line="240" w:lineRule="auto"/>
        <w:rPr>
          <w:rFonts w:ascii="Arial" w:eastAsia="Times New Roman" w:hAnsi="Arial" w:cs="Arial"/>
          <w:color w:val="999999"/>
          <w:sz w:val="14"/>
          <w:szCs w:val="14"/>
        </w:rPr>
      </w:pPr>
    </w:p>
    <w:p w:rsidR="00FE6077" w:rsidRPr="00FE6077" w:rsidRDefault="00FE6077" w:rsidP="00FE6077">
      <w:pPr>
        <w:numPr>
          <w:ilvl w:val="0"/>
          <w:numId w:val="1"/>
        </w:numPr>
        <w:shd w:val="clear" w:color="auto" w:fill="EFEFD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13"/>
          <w:szCs w:val="13"/>
        </w:rPr>
      </w:pPr>
      <w:r w:rsidRPr="00FE6077">
        <w:rPr>
          <w:rFonts w:ascii="Arial" w:eastAsia="Times New Roman" w:hAnsi="Arial" w:cs="Arial"/>
          <w:color w:val="999999"/>
          <w:sz w:val="13"/>
          <w:szCs w:val="13"/>
        </w:rPr>
        <w:fldChar w:fldCharType="begin"/>
      </w:r>
      <w:r w:rsidRPr="00FE6077">
        <w:rPr>
          <w:rFonts w:ascii="Arial" w:eastAsia="Times New Roman" w:hAnsi="Arial" w:cs="Arial"/>
          <w:color w:val="999999"/>
          <w:sz w:val="13"/>
          <w:szCs w:val="13"/>
        </w:rPr>
        <w:instrText xml:space="preserve"> HYPERLINK "http://www.kesrepro.info/?q=taxonomy/term/1" \o "" </w:instrText>
      </w:r>
      <w:r w:rsidRPr="00FE6077">
        <w:rPr>
          <w:rFonts w:ascii="Arial" w:eastAsia="Times New Roman" w:hAnsi="Arial" w:cs="Arial"/>
          <w:color w:val="999999"/>
          <w:sz w:val="13"/>
          <w:szCs w:val="13"/>
        </w:rPr>
        <w:fldChar w:fldCharType="separate"/>
      </w:r>
      <w:proofErr w:type="spellStart"/>
      <w:r w:rsidRPr="00FE6077">
        <w:rPr>
          <w:rFonts w:ascii="Arial" w:eastAsia="Times New Roman" w:hAnsi="Arial" w:cs="Arial"/>
          <w:color w:val="000000"/>
          <w:sz w:val="13"/>
        </w:rPr>
        <w:t>Artikel</w:t>
      </w:r>
      <w:proofErr w:type="spellEnd"/>
      <w:r w:rsidRPr="00FE6077">
        <w:rPr>
          <w:rFonts w:ascii="Arial" w:eastAsia="Times New Roman" w:hAnsi="Arial" w:cs="Arial"/>
          <w:color w:val="999999"/>
          <w:sz w:val="13"/>
          <w:szCs w:val="13"/>
        </w:rPr>
        <w:fldChar w:fldCharType="end"/>
      </w:r>
    </w:p>
    <w:p w:rsidR="00FE6077" w:rsidRPr="00FE6077" w:rsidRDefault="00FE6077" w:rsidP="00FE6077">
      <w:pPr>
        <w:shd w:val="clear" w:color="auto" w:fill="EFEFDF"/>
        <w:spacing w:after="216" w:line="240" w:lineRule="auto"/>
        <w:rPr>
          <w:rFonts w:ascii="Arial" w:eastAsia="Times New Roman" w:hAnsi="Arial" w:cs="Arial"/>
          <w:color w:val="696969"/>
          <w:sz w:val="18"/>
          <w:szCs w:val="18"/>
        </w:rPr>
      </w:pPr>
      <w:proofErr w:type="spellStart"/>
      <w:r w:rsidRPr="00FE6077">
        <w:rPr>
          <w:rFonts w:ascii="Arial" w:eastAsia="Times New Roman" w:hAnsi="Arial" w:cs="Arial"/>
          <w:b/>
          <w:bCs/>
          <w:color w:val="696969"/>
          <w:sz w:val="20"/>
        </w:rPr>
        <w:t>Oleh</w:t>
      </w:r>
      <w:proofErr w:type="spellEnd"/>
      <w:r w:rsidRPr="00FE6077">
        <w:rPr>
          <w:rFonts w:ascii="Arial" w:eastAsia="Times New Roman" w:hAnsi="Arial" w:cs="Arial"/>
          <w:b/>
          <w:bCs/>
          <w:color w:val="696969"/>
          <w:sz w:val="20"/>
        </w:rPr>
        <w:t xml:space="preserve">: </w:t>
      </w:r>
      <w:proofErr w:type="spellStart"/>
      <w:r w:rsidRPr="00FE6077">
        <w:rPr>
          <w:rFonts w:ascii="Arial" w:eastAsia="Times New Roman" w:hAnsi="Arial" w:cs="Arial"/>
          <w:b/>
          <w:bCs/>
          <w:color w:val="696969"/>
          <w:sz w:val="20"/>
        </w:rPr>
        <w:t>Siti</w:t>
      </w:r>
      <w:proofErr w:type="spellEnd"/>
      <w:r w:rsidRPr="00FE6077">
        <w:rPr>
          <w:rFonts w:ascii="Arial" w:eastAsia="Times New Roman" w:hAnsi="Arial" w:cs="Arial"/>
          <w:b/>
          <w:bCs/>
          <w:color w:val="696969"/>
          <w:sz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b/>
          <w:bCs/>
          <w:color w:val="696969"/>
          <w:sz w:val="20"/>
        </w:rPr>
        <w:t>Rokhmawati</w:t>
      </w:r>
      <w:proofErr w:type="spellEnd"/>
      <w:r w:rsidRPr="00FE6077">
        <w:rPr>
          <w:rFonts w:ascii="Arial" w:eastAsia="Times New Roman" w:hAnsi="Arial" w:cs="Arial"/>
          <w:b/>
          <w:bCs/>
          <w:color w:val="696969"/>
          <w:sz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b/>
          <w:bCs/>
          <w:color w:val="696969"/>
          <w:sz w:val="20"/>
        </w:rPr>
        <w:t>Darwisyah</w:t>
      </w:r>
      <w:proofErr w:type="spellEnd"/>
      <w:r w:rsidRPr="00FE6077">
        <w:rPr>
          <w:rFonts w:ascii="Arial" w:eastAsia="Times New Roman" w:hAnsi="Arial" w:cs="Arial"/>
          <w:b/>
          <w:bCs/>
          <w:color w:val="696969"/>
          <w:sz w:val="20"/>
        </w:rPr>
        <w:t> </w:t>
      </w:r>
    </w:p>
    <w:p w:rsidR="00FE6077" w:rsidRPr="00FE6077" w:rsidRDefault="00FE6077" w:rsidP="00FE6077">
      <w:pPr>
        <w:shd w:val="clear" w:color="auto" w:fill="EFEFDF"/>
        <w:spacing w:before="120" w:after="216" w:line="240" w:lineRule="auto"/>
        <w:rPr>
          <w:rFonts w:ascii="Arial" w:eastAsia="Times New Roman" w:hAnsi="Arial" w:cs="Arial"/>
          <w:color w:val="696969"/>
          <w:sz w:val="20"/>
          <w:szCs w:val="20"/>
        </w:rPr>
      </w:pP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Sebuah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survei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terbaru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terhadap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8084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remaja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laki-laki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dan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remaja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putri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usia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15-24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tahun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di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20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kabupaten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pada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empat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propinsi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(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Jawa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Barat,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Jawa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Tengah,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Jawa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Timur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dan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Lampung)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menemukan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46,2%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remaja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masih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menganggap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bahwa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perempuan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tidak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akan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hamil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hanya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dengan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sekali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melakukan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hubungan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seks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.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Kesalahan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persepsi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ini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sebagian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besar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diyakini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oleh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remaja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laki-laki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(49</w:t>
      </w:r>
      <w:proofErr w:type="gram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,7</w:t>
      </w:r>
      <w:proofErr w:type="gram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%)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dibandingkan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pada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remaja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putri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(42,3%) (LDFEUI &amp; NFPCB, 1999a:92).</w:t>
      </w:r>
    </w:p>
    <w:p w:rsidR="00FE6077" w:rsidRPr="00FE6077" w:rsidRDefault="00FE6077" w:rsidP="00FE6077">
      <w:pPr>
        <w:shd w:val="clear" w:color="auto" w:fill="EFEFDF"/>
        <w:spacing w:before="120" w:after="216" w:line="240" w:lineRule="auto"/>
        <w:rPr>
          <w:rFonts w:ascii="Arial" w:eastAsia="Times New Roman" w:hAnsi="Arial" w:cs="Arial"/>
          <w:color w:val="696969"/>
          <w:sz w:val="20"/>
          <w:szCs w:val="20"/>
        </w:rPr>
      </w:pPr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Dari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survei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yang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sama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juga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didapatkan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bahwa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hanya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19</w:t>
      </w:r>
      <w:proofErr w:type="gram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,2</w:t>
      </w:r>
      <w:proofErr w:type="gram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%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remaja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yang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menyadari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peningkatan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risiko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untuk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tertular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PMS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bila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memiliki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pasangan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seksual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lebih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dari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satu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. 51%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mengira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bahwa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mereka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proofErr w:type="gram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akan</w:t>
      </w:r>
      <w:proofErr w:type="spellEnd"/>
      <w:proofErr w:type="gram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berisiko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tertular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HIV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hanya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bila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berhubungan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seks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dengan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pekerja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seks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komersial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(PSK) (LDFEUI &amp; NFPCB, 1999b:14).</w:t>
      </w:r>
    </w:p>
    <w:p w:rsidR="00FE6077" w:rsidRPr="00FE6077" w:rsidRDefault="00FE6077" w:rsidP="00FE6077">
      <w:pPr>
        <w:shd w:val="clear" w:color="auto" w:fill="EFEFDF"/>
        <w:spacing w:before="120" w:after="216" w:line="240" w:lineRule="auto"/>
        <w:rPr>
          <w:rFonts w:ascii="Arial" w:eastAsia="Times New Roman" w:hAnsi="Arial" w:cs="Arial"/>
          <w:color w:val="696969"/>
          <w:sz w:val="18"/>
          <w:szCs w:val="18"/>
        </w:rPr>
      </w:pPr>
      <w:proofErr w:type="spellStart"/>
      <w:r w:rsidRPr="00FE6077">
        <w:rPr>
          <w:rFonts w:ascii="Arial" w:eastAsia="Times New Roman" w:hAnsi="Arial" w:cs="Arial"/>
          <w:b/>
          <w:bCs/>
          <w:color w:val="696969"/>
          <w:sz w:val="20"/>
          <w:szCs w:val="20"/>
        </w:rPr>
        <w:t>Sumber</w:t>
      </w:r>
      <w:proofErr w:type="spellEnd"/>
      <w:r w:rsidRPr="00FE6077">
        <w:rPr>
          <w:rFonts w:ascii="Arial" w:eastAsia="Times New Roman" w:hAnsi="Arial" w:cs="Arial"/>
          <w:b/>
          <w:bCs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b/>
          <w:bCs/>
          <w:color w:val="696969"/>
          <w:sz w:val="20"/>
          <w:szCs w:val="20"/>
        </w:rPr>
        <w:t>Informasi</w:t>
      </w:r>
      <w:proofErr w:type="spellEnd"/>
      <w:r w:rsidRPr="00FE6077">
        <w:rPr>
          <w:rFonts w:ascii="Arial" w:eastAsia="Times New Roman" w:hAnsi="Arial" w:cs="Arial"/>
          <w:b/>
          <w:bCs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b/>
          <w:bCs/>
          <w:color w:val="696969"/>
          <w:sz w:val="20"/>
          <w:szCs w:val="20"/>
        </w:rPr>
        <w:t>Kesehatan</w:t>
      </w:r>
      <w:proofErr w:type="spellEnd"/>
      <w:r w:rsidRPr="00FE6077">
        <w:rPr>
          <w:rFonts w:ascii="Arial" w:eastAsia="Times New Roman" w:hAnsi="Arial" w:cs="Arial"/>
          <w:b/>
          <w:bCs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b/>
          <w:bCs/>
          <w:color w:val="696969"/>
          <w:sz w:val="20"/>
          <w:szCs w:val="20"/>
        </w:rPr>
        <w:t>Reproduksi</w:t>
      </w:r>
      <w:proofErr w:type="spellEnd"/>
      <w:r w:rsidRPr="00FE6077">
        <w:rPr>
          <w:rFonts w:ascii="Arial" w:eastAsia="Times New Roman" w:hAnsi="Arial" w:cs="Arial"/>
          <w:b/>
          <w:bCs/>
          <w:color w:val="696969"/>
          <w:sz w:val="20"/>
          <w:szCs w:val="20"/>
        </w:rPr>
        <w:br/>
      </w:r>
      <w:r w:rsidRPr="00FE6077">
        <w:rPr>
          <w:rFonts w:ascii="Arial" w:eastAsia="Times New Roman" w:hAnsi="Arial" w:cs="Arial"/>
          <w:color w:val="696969"/>
          <w:sz w:val="20"/>
          <w:szCs w:val="20"/>
        </w:rPr>
        <w:br/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Remaja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seringkali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merasa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tidak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nyaman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atau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tabu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untuk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membicarakan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masalah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seksualitas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dan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kesehatan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reproduksinya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.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Akan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tetapi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karena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faktor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keingintahuannya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mereka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proofErr w:type="gram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akan</w:t>
      </w:r>
      <w:proofErr w:type="spellEnd"/>
      <w:proofErr w:type="gram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berusaha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untuk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mendapatkan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informasi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ini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.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Seringkali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remaja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merasa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bahwa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orang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tuanya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menolak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membicarakan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masalah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seks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sehingga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mereka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kemudian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mencari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alternatif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sumber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informasi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lain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seperti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teman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atau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media </w:t>
      </w:r>
      <w:proofErr w:type="spellStart"/>
      <w:proofErr w:type="gram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massa</w:t>
      </w:r>
      <w:proofErr w:type="spellEnd"/>
      <w:proofErr w:type="gramEnd"/>
      <w:r w:rsidRPr="00FE6077">
        <w:rPr>
          <w:rFonts w:ascii="Arial" w:eastAsia="Times New Roman" w:hAnsi="Arial" w:cs="Arial"/>
          <w:color w:val="696969"/>
          <w:sz w:val="20"/>
          <w:szCs w:val="20"/>
        </w:rPr>
        <w:t>.</w:t>
      </w:r>
    </w:p>
    <w:p w:rsidR="00FE6077" w:rsidRPr="00FE6077" w:rsidRDefault="00FE6077" w:rsidP="00FE6077">
      <w:pPr>
        <w:shd w:val="clear" w:color="auto" w:fill="EFEFDF"/>
        <w:spacing w:before="120" w:after="216" w:line="240" w:lineRule="auto"/>
        <w:rPr>
          <w:rFonts w:ascii="Arial" w:eastAsia="Times New Roman" w:hAnsi="Arial" w:cs="Arial"/>
          <w:color w:val="696969"/>
          <w:sz w:val="20"/>
          <w:szCs w:val="20"/>
        </w:rPr>
      </w:pP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Kebanyak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orang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tua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memang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tidak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termotivasi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untuk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memberikan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informasi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mengenai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seks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dan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kesehatan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reproduksi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kepada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remaja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sebab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mereka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takut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hal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itu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justru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proofErr w:type="gram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akan</w:t>
      </w:r>
      <w:proofErr w:type="spellEnd"/>
      <w:proofErr w:type="gram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meningkatkan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terjadinya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hubungan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seks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pra-nikah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. </w:t>
      </w:r>
      <w:proofErr w:type="spellStart"/>
      <w:proofErr w:type="gram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Padahal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,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anak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yang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mendapatkan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pendidikan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seks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dari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orang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tua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atau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sekolah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cenderung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berperilaku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seks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yang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lebih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baik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daripada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anak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yang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mendapatkannya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dari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orang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lain (Hurlock, 1972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dikutip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dari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Iskandar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>, 1997).</w:t>
      </w:r>
      <w:proofErr w:type="gramEnd"/>
    </w:p>
    <w:p w:rsidR="00FE6077" w:rsidRPr="00FE6077" w:rsidRDefault="00FE6077" w:rsidP="00FE6077">
      <w:pPr>
        <w:shd w:val="clear" w:color="auto" w:fill="EFEFDF"/>
        <w:spacing w:before="120" w:after="216" w:line="240" w:lineRule="auto"/>
        <w:rPr>
          <w:rFonts w:ascii="Arial" w:eastAsia="Times New Roman" w:hAnsi="Arial" w:cs="Arial"/>
          <w:color w:val="696969"/>
          <w:sz w:val="20"/>
          <w:szCs w:val="20"/>
        </w:rPr>
      </w:pPr>
      <w:proofErr w:type="spellStart"/>
      <w:proofErr w:type="gram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Keengganan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para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orang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tua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untuk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memberikan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informasi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kesehatan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reproduksi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dan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seksualitas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juga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disebabkan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oleh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rasa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rendah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diri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karena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rendahnya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pengetahuan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mereka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mengenai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kesehatan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reproduksi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(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pendidikan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seks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>).</w:t>
      </w:r>
      <w:proofErr w:type="gram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Hasil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pre-test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materi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dasar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Reproduksi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Sehat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Anak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dan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Remaja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(RSAR)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di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Jakarta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Timur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(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perkotaan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)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dan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Lembang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(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pedesaan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)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menunjukkan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bahwa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apabila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orang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tua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merasa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meiliki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pengetahuan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yang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cukup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mendalam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tentang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kesehatan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reproduksi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,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mereka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lebih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yakin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dan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tidak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merasa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canggung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untuk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membicarakan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topik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yang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berhubungan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dengan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masalah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seks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(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Iskandar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>, 1997:3).</w:t>
      </w:r>
    </w:p>
    <w:p w:rsidR="00FE6077" w:rsidRPr="00FE6077" w:rsidRDefault="00FE6077" w:rsidP="00FE6077">
      <w:pPr>
        <w:shd w:val="clear" w:color="auto" w:fill="EFEFDF"/>
        <w:spacing w:before="120" w:after="216" w:line="240" w:lineRule="auto"/>
        <w:rPr>
          <w:rFonts w:ascii="Arial" w:eastAsia="Times New Roman" w:hAnsi="Arial" w:cs="Arial"/>
          <w:color w:val="696969"/>
          <w:sz w:val="20"/>
          <w:szCs w:val="20"/>
        </w:rPr>
      </w:pP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Hambatan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utama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adalah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justru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bagaimana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mengatasi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pandangan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bahwa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segala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sesuatu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yang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berbau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seks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adalah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tabu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untuk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dibicarakan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oleh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orang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yang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belum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menikah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(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Iskandar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>, 1997:1).</w:t>
      </w:r>
    </w:p>
    <w:p w:rsidR="00FE6077" w:rsidRPr="00FE6077" w:rsidRDefault="00FE6077" w:rsidP="00FE6077">
      <w:pPr>
        <w:shd w:val="clear" w:color="auto" w:fill="EFEFDF"/>
        <w:spacing w:before="120" w:after="216" w:line="240" w:lineRule="auto"/>
        <w:rPr>
          <w:rFonts w:ascii="Arial" w:eastAsia="Times New Roman" w:hAnsi="Arial" w:cs="Arial"/>
          <w:color w:val="696969"/>
          <w:sz w:val="18"/>
          <w:szCs w:val="18"/>
        </w:rPr>
      </w:pPr>
      <w:proofErr w:type="spellStart"/>
      <w:proofErr w:type="gramStart"/>
      <w:r w:rsidRPr="00FE6077">
        <w:rPr>
          <w:rFonts w:ascii="Arial" w:eastAsia="Times New Roman" w:hAnsi="Arial" w:cs="Arial"/>
          <w:b/>
          <w:bCs/>
          <w:color w:val="696969"/>
          <w:sz w:val="20"/>
          <w:szCs w:val="20"/>
        </w:rPr>
        <w:t>Sikap</w:t>
      </w:r>
      <w:proofErr w:type="spellEnd"/>
      <w:r w:rsidRPr="00FE6077">
        <w:rPr>
          <w:rFonts w:ascii="Arial" w:eastAsia="Times New Roman" w:hAnsi="Arial" w:cs="Arial"/>
          <w:b/>
          <w:bCs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b/>
          <w:bCs/>
          <w:color w:val="696969"/>
          <w:sz w:val="20"/>
          <w:szCs w:val="20"/>
        </w:rPr>
        <w:t>Remaja</w:t>
      </w:r>
      <w:proofErr w:type="spellEnd"/>
      <w:r w:rsidRPr="00FE6077">
        <w:rPr>
          <w:rFonts w:ascii="Arial" w:eastAsia="Times New Roman" w:hAnsi="Arial" w:cs="Arial"/>
          <w:b/>
          <w:bCs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b/>
          <w:bCs/>
          <w:color w:val="696969"/>
          <w:sz w:val="20"/>
          <w:szCs w:val="20"/>
        </w:rPr>
        <w:t>terhadap</w:t>
      </w:r>
      <w:proofErr w:type="spellEnd"/>
      <w:r w:rsidRPr="00FE6077">
        <w:rPr>
          <w:rFonts w:ascii="Arial" w:eastAsia="Times New Roman" w:hAnsi="Arial" w:cs="Arial"/>
          <w:b/>
          <w:bCs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b/>
          <w:bCs/>
          <w:color w:val="696969"/>
          <w:sz w:val="20"/>
          <w:szCs w:val="20"/>
        </w:rPr>
        <w:t>Kesehatan</w:t>
      </w:r>
      <w:proofErr w:type="spellEnd"/>
      <w:r w:rsidRPr="00FE6077">
        <w:rPr>
          <w:rFonts w:ascii="Arial" w:eastAsia="Times New Roman" w:hAnsi="Arial" w:cs="Arial"/>
          <w:b/>
          <w:bCs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b/>
          <w:bCs/>
          <w:color w:val="696969"/>
          <w:sz w:val="20"/>
          <w:szCs w:val="20"/>
        </w:rPr>
        <w:t>Reproduksi</w:t>
      </w:r>
      <w:proofErr w:type="spellEnd"/>
      <w:r w:rsidRPr="00FE6077">
        <w:rPr>
          <w:rFonts w:ascii="Arial" w:eastAsia="Times New Roman" w:hAnsi="Arial" w:cs="Arial"/>
          <w:b/>
          <w:bCs/>
          <w:color w:val="696969"/>
          <w:sz w:val="20"/>
          <w:szCs w:val="20"/>
        </w:rPr>
        <w:br/>
      </w:r>
      <w:r w:rsidRPr="00FE6077">
        <w:rPr>
          <w:rFonts w:ascii="Arial" w:eastAsia="Times New Roman" w:hAnsi="Arial" w:cs="Arial"/>
          <w:color w:val="696969"/>
          <w:sz w:val="20"/>
          <w:szCs w:val="20"/>
        </w:rPr>
        <w:br/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Responden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survei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remaja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di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empat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propinsi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yang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dilakukan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pada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tahun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1998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memperlihatkan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sikap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yang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sedikit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berbeda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br/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dalam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memandang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hubungan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seks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di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luar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nikah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>.</w:t>
      </w:r>
      <w:proofErr w:type="gram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Ada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2</w:t>
      </w:r>
      <w:proofErr w:type="gram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,2</w:t>
      </w:r>
      <w:proofErr w:type="gram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%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responden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setuju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apabila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laki-laki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berhubungan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seks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sebelum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br/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menikah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. </w:t>
      </w:r>
      <w:proofErr w:type="spellStart"/>
      <w:proofErr w:type="gram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Angka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ini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menurun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menjadi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1%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bila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ditanya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sikap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mereka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terhadap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perempuan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yang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berhubungan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seks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sebelum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menikah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>.</w:t>
      </w:r>
      <w:proofErr w:type="gram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Jika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hubungan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seks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dilakukan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oleh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dua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orang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yang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saling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mencintai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,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maka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responden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yang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setuju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menjadi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8</w:t>
      </w:r>
      <w:proofErr w:type="gram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,6</w:t>
      </w:r>
      <w:proofErr w:type="gram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%.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Jika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mereka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berencana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untuk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menikah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,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responden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yang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setuju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kembali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bertambah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menjadi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12</w:t>
      </w:r>
      <w:proofErr w:type="gram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,5</w:t>
      </w:r>
      <w:proofErr w:type="gramEnd"/>
      <w:r w:rsidRPr="00FE6077">
        <w:rPr>
          <w:rFonts w:ascii="Arial" w:eastAsia="Times New Roman" w:hAnsi="Arial" w:cs="Arial"/>
          <w:color w:val="696969"/>
          <w:sz w:val="20"/>
          <w:szCs w:val="20"/>
        </w:rPr>
        <w:t>% (LDFEUI &amp; NFPCB, 1999a:96-97).</w:t>
      </w:r>
    </w:p>
    <w:p w:rsidR="00FE6077" w:rsidRPr="00FE6077" w:rsidRDefault="00FE6077" w:rsidP="00FE6077">
      <w:pPr>
        <w:shd w:val="clear" w:color="auto" w:fill="EFEFDF"/>
        <w:spacing w:before="120" w:after="216" w:line="240" w:lineRule="auto"/>
        <w:rPr>
          <w:rFonts w:ascii="Arial" w:eastAsia="Times New Roman" w:hAnsi="Arial" w:cs="Arial"/>
          <w:color w:val="696969"/>
          <w:sz w:val="20"/>
          <w:szCs w:val="20"/>
        </w:rPr>
      </w:pP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lastRenderedPageBreak/>
        <w:t>Sebuah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studi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yang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dilakukan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LDFEUI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di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13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propinsi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di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Indonesia (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Hatmadji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dan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Rochani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, 1993)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menemukan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bahwa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sebagian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besar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responden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setuju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bahwa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pengetahuan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mengenai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kontrasepsi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sudah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harus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dimiliki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sebelum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menikah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>.</w:t>
      </w:r>
    </w:p>
    <w:p w:rsidR="00FE6077" w:rsidRPr="00FE6077" w:rsidRDefault="00FE6077" w:rsidP="00FE6077">
      <w:pPr>
        <w:shd w:val="clear" w:color="auto" w:fill="EFEFDF"/>
        <w:spacing w:before="120" w:after="216" w:line="240" w:lineRule="auto"/>
        <w:rPr>
          <w:rFonts w:ascii="Arial" w:eastAsia="Times New Roman" w:hAnsi="Arial" w:cs="Arial"/>
          <w:color w:val="696969"/>
          <w:sz w:val="18"/>
          <w:szCs w:val="18"/>
        </w:rPr>
      </w:pPr>
      <w:proofErr w:type="spellStart"/>
      <w:r w:rsidRPr="00FE6077">
        <w:rPr>
          <w:rFonts w:ascii="Arial" w:eastAsia="Times New Roman" w:hAnsi="Arial" w:cs="Arial"/>
          <w:b/>
          <w:bCs/>
          <w:color w:val="696969"/>
          <w:sz w:val="20"/>
          <w:szCs w:val="20"/>
        </w:rPr>
        <w:t>Perilaku</w:t>
      </w:r>
      <w:proofErr w:type="spellEnd"/>
      <w:r w:rsidRPr="00FE6077">
        <w:rPr>
          <w:rFonts w:ascii="Arial" w:eastAsia="Times New Roman" w:hAnsi="Arial" w:cs="Arial"/>
          <w:b/>
          <w:bCs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b/>
          <w:bCs/>
          <w:color w:val="696969"/>
          <w:sz w:val="20"/>
          <w:szCs w:val="20"/>
        </w:rPr>
        <w:t>Seksual</w:t>
      </w:r>
      <w:proofErr w:type="spellEnd"/>
      <w:r w:rsidRPr="00FE6077">
        <w:rPr>
          <w:rFonts w:ascii="Arial" w:eastAsia="Times New Roman" w:hAnsi="Arial" w:cs="Arial"/>
          <w:b/>
          <w:bCs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b/>
          <w:bCs/>
          <w:color w:val="696969"/>
          <w:sz w:val="20"/>
          <w:szCs w:val="20"/>
        </w:rPr>
        <w:t>Remaja</w:t>
      </w:r>
      <w:proofErr w:type="spellEnd"/>
      <w:r w:rsidRPr="00FE6077">
        <w:rPr>
          <w:rFonts w:ascii="Arial" w:eastAsia="Times New Roman" w:hAnsi="Arial" w:cs="Arial"/>
          <w:b/>
          <w:bCs/>
          <w:color w:val="696969"/>
          <w:sz w:val="20"/>
          <w:szCs w:val="20"/>
        </w:rPr>
        <w:br/>
      </w:r>
      <w:r w:rsidRPr="00FE6077">
        <w:rPr>
          <w:rFonts w:ascii="Arial" w:eastAsia="Times New Roman" w:hAnsi="Arial" w:cs="Arial"/>
          <w:color w:val="696969"/>
          <w:sz w:val="20"/>
          <w:szCs w:val="20"/>
        </w:rPr>
        <w:br/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Survei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remaja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di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empat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propinsi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kembali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melaporkan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bahwa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ada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2</w:t>
      </w:r>
      <w:proofErr w:type="gram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,9</w:t>
      </w:r>
      <w:proofErr w:type="gram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%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remaja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yang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telah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seksual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aktif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.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Persentase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remaja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br/>
        <w:t xml:space="preserve">yang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telah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mempraktikkan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seks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pra-nikah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terdiri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dari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3</w:t>
      </w:r>
      <w:proofErr w:type="gram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,4</w:t>
      </w:r>
      <w:proofErr w:type="gram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%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remaja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putra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dan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2,3%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remaja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putri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(LDFEUI &amp; NFPCB,</w:t>
      </w:r>
      <w:r w:rsidRPr="00FE6077">
        <w:rPr>
          <w:rFonts w:ascii="Arial" w:eastAsia="Times New Roman" w:hAnsi="Arial" w:cs="Arial"/>
          <w:color w:val="696969"/>
          <w:sz w:val="20"/>
          <w:szCs w:val="20"/>
        </w:rPr>
        <w:br/>
        <w:t xml:space="preserve">1999:101).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Sebuah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survei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terhadap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pelajar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SMU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di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Manado,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melaporkan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persentase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yang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lebih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tinggi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,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yaitu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20%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pada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remaja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putra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dan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6%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pada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remaja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putri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(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Utomo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,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dkk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>., 1998).</w:t>
      </w:r>
    </w:p>
    <w:p w:rsidR="00FE6077" w:rsidRPr="00FE6077" w:rsidRDefault="00FE6077" w:rsidP="00FE6077">
      <w:pPr>
        <w:shd w:val="clear" w:color="auto" w:fill="EFEFDF"/>
        <w:spacing w:before="120" w:after="216" w:line="240" w:lineRule="auto"/>
        <w:rPr>
          <w:rFonts w:ascii="Arial" w:eastAsia="Times New Roman" w:hAnsi="Arial" w:cs="Arial"/>
          <w:color w:val="696969"/>
          <w:sz w:val="20"/>
          <w:szCs w:val="20"/>
        </w:rPr>
      </w:pP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Sebuah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studi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di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Bali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menemukan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bahwa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4</w:t>
      </w:r>
      <w:proofErr w:type="gram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,4</w:t>
      </w:r>
      <w:proofErr w:type="gram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%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remaja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putri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di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perkotaan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telah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seksual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aktif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.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Studi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di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Jawa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Barat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menemukan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perbedaan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antara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remaja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putri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di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perkotaan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dan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pedesaan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yang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telah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seksual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aktif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yaitu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berturut-turut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1</w:t>
      </w:r>
      <w:proofErr w:type="gram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,3</w:t>
      </w:r>
      <w:proofErr w:type="gram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%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dan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1,4% (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Kristanti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&amp;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Depkes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, 1996: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Tabel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8b).</w:t>
      </w:r>
    </w:p>
    <w:p w:rsidR="00FE6077" w:rsidRPr="00FE6077" w:rsidRDefault="00FE6077" w:rsidP="00FE6077">
      <w:pPr>
        <w:shd w:val="clear" w:color="auto" w:fill="EFEFDF"/>
        <w:spacing w:before="120" w:after="216" w:line="240" w:lineRule="auto"/>
        <w:rPr>
          <w:rFonts w:ascii="Arial" w:eastAsia="Times New Roman" w:hAnsi="Arial" w:cs="Arial"/>
          <w:color w:val="696969"/>
          <w:sz w:val="20"/>
          <w:szCs w:val="20"/>
        </w:rPr>
      </w:pP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Sebuah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studi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kualitatif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di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perkotaan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Banjarmasin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dan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pedesaan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Mandiair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melaporkan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bahwa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interval 8-10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tahun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adalah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br/>
        <w:t xml:space="preserve">rata-rata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jarak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antara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usia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pertama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kali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berhubungan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seks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dan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usia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pada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saat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menikah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pada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remaja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putra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,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sedangkan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pada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remaja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putri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interval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tersebut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adalah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4-6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tahun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(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Saifuddin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dkk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>, 1997:78).</w:t>
      </w:r>
    </w:p>
    <w:p w:rsidR="00FE6077" w:rsidRPr="00FE6077" w:rsidRDefault="00FE6077" w:rsidP="00FE6077">
      <w:pPr>
        <w:shd w:val="clear" w:color="auto" w:fill="EFEFDF"/>
        <w:spacing w:before="120" w:line="240" w:lineRule="auto"/>
        <w:rPr>
          <w:rFonts w:ascii="Arial" w:eastAsia="Times New Roman" w:hAnsi="Arial" w:cs="Arial"/>
          <w:color w:val="696969"/>
          <w:sz w:val="20"/>
          <w:szCs w:val="20"/>
        </w:rPr>
      </w:pPr>
      <w:proofErr w:type="spellStart"/>
      <w:proofErr w:type="gram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Tentu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saja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angka-angka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tersebut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belum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tentu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menggambarkan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kejadian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yang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sebenarnya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,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mengingat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masalah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seksualitas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termasuk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masalah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sensitif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sehingga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tidak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setiap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orang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bersedia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mengungkapkan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keadaan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yang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sebenarnya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>.</w:t>
      </w:r>
      <w:proofErr w:type="gram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proofErr w:type="gram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Oleh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karena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itu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,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tidaklah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mengejutkan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apabila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angka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sebenarnya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jauh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lebih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besar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daripada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 xml:space="preserve"> yang </w:t>
      </w:r>
      <w:proofErr w:type="spellStart"/>
      <w:r w:rsidRPr="00FE6077">
        <w:rPr>
          <w:rFonts w:ascii="Arial" w:eastAsia="Times New Roman" w:hAnsi="Arial" w:cs="Arial"/>
          <w:color w:val="696969"/>
          <w:sz w:val="20"/>
          <w:szCs w:val="20"/>
        </w:rPr>
        <w:t>dilaporkan</w:t>
      </w:r>
      <w:proofErr w:type="spellEnd"/>
      <w:r w:rsidRPr="00FE6077">
        <w:rPr>
          <w:rFonts w:ascii="Arial" w:eastAsia="Times New Roman" w:hAnsi="Arial" w:cs="Arial"/>
          <w:color w:val="696969"/>
          <w:sz w:val="20"/>
          <w:szCs w:val="20"/>
        </w:rPr>
        <w:t>.</w:t>
      </w:r>
      <w:proofErr w:type="gramEnd"/>
    </w:p>
    <w:p w:rsidR="006D0A2E" w:rsidRDefault="006D0A2E"/>
    <w:sectPr w:rsidR="006D0A2E" w:rsidSect="006D0A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83280"/>
    <w:multiLevelType w:val="multilevel"/>
    <w:tmpl w:val="9F0CF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6077"/>
    <w:rsid w:val="006D0A2E"/>
    <w:rsid w:val="00FE6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A2E"/>
  </w:style>
  <w:style w:type="paragraph" w:styleId="Heading1">
    <w:name w:val="heading 1"/>
    <w:basedOn w:val="Normal"/>
    <w:link w:val="Heading1Char"/>
    <w:uiPriority w:val="9"/>
    <w:qFormat/>
    <w:rsid w:val="00FE60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6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E6077"/>
    <w:rPr>
      <w:b/>
      <w:bCs/>
    </w:rPr>
  </w:style>
  <w:style w:type="character" w:customStyle="1" w:styleId="apple-converted-space">
    <w:name w:val="apple-converted-space"/>
    <w:basedOn w:val="DefaultParagraphFont"/>
    <w:rsid w:val="00FE6077"/>
  </w:style>
  <w:style w:type="character" w:styleId="Emphasis">
    <w:name w:val="Emphasis"/>
    <w:basedOn w:val="DefaultParagraphFont"/>
    <w:uiPriority w:val="20"/>
    <w:qFormat/>
    <w:rsid w:val="00FE607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E607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07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E60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ubmitted">
    <w:name w:val="submitted"/>
    <w:basedOn w:val="DefaultParagraphFont"/>
    <w:rsid w:val="00FE6077"/>
  </w:style>
  <w:style w:type="character" w:customStyle="1" w:styleId="taxonomy">
    <w:name w:val="taxonomy"/>
    <w:basedOn w:val="DefaultParagraphFont"/>
    <w:rsid w:val="00FE60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7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822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359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694</Words>
  <Characters>3959</Characters>
  <Application>Microsoft Office Word</Application>
  <DocSecurity>0</DocSecurity>
  <Lines>32</Lines>
  <Paragraphs>9</Paragraphs>
  <ScaleCrop>false</ScaleCrop>
  <Company/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OSIS</dc:creator>
  <cp:lastModifiedBy>OSIS</cp:lastModifiedBy>
  <cp:revision>1</cp:revision>
  <dcterms:created xsi:type="dcterms:W3CDTF">2012-05-16T01:28:00Z</dcterms:created>
  <dcterms:modified xsi:type="dcterms:W3CDTF">2012-05-16T01:32:00Z</dcterms:modified>
</cp:coreProperties>
</file>